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161637"/>
        </w:rPr>
      </w:pPr>
      <w:r w:rsidDel="00000000" w:rsidR="00000000" w:rsidRPr="00000000">
        <w:rPr>
          <w:rFonts w:ascii="Arial" w:cs="Arial" w:eastAsia="Arial" w:hAnsi="Arial"/>
          <w:b w:val="1"/>
          <w:bCs w:val="1"/>
          <w:color w:val="161637"/>
          <w:rtl w:val="0"/>
        </w:rPr>
        <w:t xml:space="preserve">Société / Porteur de projet :</w:t>
      </w:r>
      <w:r w:rsidDel="00000000" w:rsidR="00000000" w:rsidRPr="00000000">
        <w:rPr>
          <w:rFonts w:ascii="Arial" w:cs="Arial" w:eastAsia="Arial" w:hAnsi="Arial"/>
          <w:color w:val="161637"/>
          <w:rtl w:val="0"/>
        </w:rPr>
        <w:t xml:space="preserve"> [À compléter]</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161637"/>
        </w:rPr>
      </w:pPr>
      <w:r w:rsidDel="00000000" w:rsidR="00000000" w:rsidRPr="00000000">
        <w:rPr>
          <w:rFonts w:ascii="Arial" w:cs="Arial" w:eastAsia="Arial" w:hAnsi="Arial"/>
          <w:b w:val="1"/>
          <w:bCs w:val="1"/>
          <w:color w:val="161637"/>
          <w:rtl w:val="0"/>
        </w:rPr>
        <w:t xml:space="preserve">Projet :</w:t>
      </w:r>
      <w:r w:rsidDel="00000000" w:rsidR="00000000" w:rsidRPr="00000000">
        <w:rPr>
          <w:rFonts w:ascii="Arial" w:cs="Arial" w:eastAsia="Arial" w:hAnsi="Arial"/>
          <w:color w:val="161637"/>
          <w:rtl w:val="0"/>
        </w:rPr>
        <w:t xml:space="preserve"> [À compléter]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161637"/>
        </w:rPr>
      </w:pPr>
      <w:r w:rsidDel="00000000" w:rsidR="00000000" w:rsidRPr="00000000">
        <w:rPr>
          <w:rFonts w:ascii="Arial" w:cs="Arial" w:eastAsia="Arial" w:hAnsi="Arial"/>
          <w:b w:val="1"/>
          <w:bCs w:val="1"/>
          <w:color w:val="161637"/>
          <w:rtl w:val="0"/>
        </w:rPr>
        <w:t xml:space="preserve">Date :</w:t>
      </w:r>
      <w:r w:rsidDel="00000000" w:rsidR="00000000" w:rsidRPr="00000000">
        <w:rPr>
          <w:rFonts w:ascii="Arial" w:cs="Arial" w:eastAsia="Arial" w:hAnsi="Arial"/>
          <w:color w:val="161637"/>
          <w:rtl w:val="0"/>
        </w:rPr>
        <w:t xml:space="preserve"> [À compléter]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300" w:lineRule="auto"/>
        <w:rPr>
          <w:rFonts w:ascii="Arial" w:cs="Arial" w:eastAsia="Arial" w:hAnsi="Arial"/>
          <w:color w:val="161637"/>
        </w:rPr>
      </w:pPr>
      <w:r w:rsidDel="00000000" w:rsidR="00000000" w:rsidRPr="00000000">
        <w:rPr>
          <w:rFonts w:ascii="Arial" w:cs="Arial" w:eastAsia="Arial" w:hAnsi="Arial"/>
          <w:b w:val="1"/>
          <w:bCs w:val="1"/>
          <w:color w:val="161637"/>
          <w:rtl w:val="0"/>
        </w:rPr>
        <w:t xml:space="preserve">Version :</w:t>
      </w:r>
      <w:r w:rsidDel="00000000" w:rsidR="00000000" w:rsidRPr="00000000">
        <w:rPr>
          <w:rFonts w:ascii="Arial" w:cs="Arial" w:eastAsia="Arial" w:hAnsi="Arial"/>
          <w:color w:val="161637"/>
          <w:rtl w:val="0"/>
        </w:rPr>
        <w:t xml:space="preserve"> V1.0 - Vierge</w:t>
      </w:r>
    </w:p>
    <w:p w:rsidR="00000000" w:rsidDel="00000000" w:rsidP="00000000" w:rsidRDefault="00000000" w:rsidRPr="00000000" w14:paraId="00000005">
      <w:pPr>
        <w:pStyle w:val="Heading1"/>
        <w:pBdr>
          <w:top w:space="0" w:sz="0" w:val="nil"/>
          <w:left w:space="0" w:sz="0" w:val="nil"/>
          <w:bottom w:space="0" w:sz="0" w:val="nil"/>
          <w:right w:space="0" w:sz="0" w:val="nil"/>
          <w:between w:space="0" w:sz="0" w:val="nil"/>
        </w:pBdr>
        <w:shd w:fill="auto" w:val="clear"/>
        <w:spacing w:before="0" w:lineRule="auto"/>
        <w:rPr>
          <w:rFonts w:ascii="Arial" w:cs="Arial" w:eastAsia="Arial" w:hAnsi="Arial"/>
          <w:color w:val="4754ff"/>
        </w:rPr>
      </w:pPr>
      <w:r w:rsidDel="00000000" w:rsidR="00000000" w:rsidRPr="00000000">
        <w:rPr>
          <w:rFonts w:ascii="Arial" w:cs="Arial" w:eastAsia="Arial" w:hAnsi="Arial"/>
          <w:color w:val="4754ff"/>
          <w:rtl w:val="0"/>
        </w:rPr>
        <w:t xml:space="preserve">Cahier des Charges Technique &amp; Fonctionnel (Trame Vierge)</w:t>
      </w:r>
    </w:p>
    <w:p w:rsidR="00000000" w:rsidDel="00000000" w:rsidP="00000000" w:rsidRDefault="00000000" w:rsidRPr="00000000" w14:paraId="00000006">
      <w:pPr>
        <w:pStyle w:val="Heading2"/>
        <w:pBdr>
          <w:top w:space="0" w:sz="0" w:val="nil"/>
          <w:left w:space="0" w:sz="0" w:val="nil"/>
          <w:bottom w:space="0" w:sz="0" w:val="nil"/>
          <w:right w:space="0" w:sz="0" w:val="nil"/>
          <w:between w:space="0" w:sz="0" w:val="nil"/>
        </w:pBdr>
        <w:shd w:fill="auto" w:val="clear"/>
        <w:spacing w:after="240" w:before="0" w:lineRule="auto"/>
        <w:rPr>
          <w:rFonts w:ascii="Arial" w:cs="Arial" w:eastAsia="Arial" w:hAnsi="Arial"/>
          <w:color w:val="4754ff"/>
        </w:rPr>
      </w:pPr>
      <w:r w:rsidDel="00000000" w:rsidR="00000000" w:rsidRPr="00000000">
        <w:rPr>
          <w:rFonts w:ascii="Arial" w:cs="Arial" w:eastAsia="Arial" w:hAnsi="Arial"/>
          <w:color w:val="4754ff"/>
          <w:rtl w:val="0"/>
        </w:rPr>
        <w:t xml:space="preserve">1. Présentation générale du projet</w:t>
      </w:r>
    </w:p>
    <w:p w:rsidR="00000000" w:rsidDel="00000000" w:rsidP="00000000" w:rsidRDefault="00000000" w:rsidRPr="00000000" w14:paraId="00000007">
      <w:pPr>
        <w:pStyle w:val="Heading3"/>
        <w:pBdr>
          <w:top w:space="0" w:sz="0" w:val="nil"/>
          <w:left w:space="0" w:sz="0" w:val="nil"/>
          <w:bottom w:space="0" w:sz="0" w:val="nil"/>
          <w:right w:space="0" w:sz="0" w:val="nil"/>
          <w:between w:space="0" w:sz="0" w:val="nil"/>
        </w:pBdr>
        <w:shd w:fill="auto" w:val="clear"/>
        <w:spacing w:before="0" w:lineRule="auto"/>
        <w:rPr>
          <w:rFonts w:ascii="Arial" w:cs="Arial" w:eastAsia="Arial" w:hAnsi="Arial"/>
          <w:color w:val="161637"/>
        </w:rPr>
      </w:pPr>
      <w:r w:rsidDel="00000000" w:rsidR="00000000" w:rsidRPr="00000000">
        <w:rPr>
          <w:rFonts w:ascii="Arial" w:cs="Arial" w:eastAsia="Arial" w:hAnsi="Arial"/>
          <w:color w:val="161637"/>
          <w:rtl w:val="0"/>
        </w:rPr>
        <w:t xml:space="preserve">1.1 Contexte du projet</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300" w:lineRule="auto"/>
        <w:jc w:val="both"/>
        <w:rPr>
          <w:rFonts w:ascii="Arial" w:cs="Arial" w:eastAsia="Arial" w:hAnsi="Arial"/>
        </w:rPr>
      </w:pPr>
      <w:r w:rsidDel="00000000" w:rsidR="00000000" w:rsidRPr="00000000">
        <w:rPr>
          <w:rFonts w:ascii="Arial" w:cs="Arial" w:eastAsia="Arial" w:hAnsi="Arial"/>
          <w:i w:val="1"/>
          <w:iCs w:val="1"/>
          <w:rtl w:val="0"/>
        </w:rPr>
        <w:t xml:space="preserve">Définition :</w:t>
      </w:r>
      <w:r w:rsidDel="00000000" w:rsidR="00000000" w:rsidRPr="00000000">
        <w:rPr>
          <w:rFonts w:ascii="Arial" w:cs="Arial" w:eastAsia="Arial" w:hAnsi="Arial"/>
          <w:rtl w:val="0"/>
        </w:rPr>
        <w:t xml:space="preserve"> Expliquez l'origine du projet, le problème technique à résoudre, le public visé et l'usage global du produit fini.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300" w:lineRule="auto"/>
        <w:rPr>
          <w:rFonts w:ascii="Arial" w:cs="Arial" w:eastAsia="Arial" w:hAnsi="Arial"/>
          <w:color w:val="5d5d78"/>
        </w:rPr>
      </w:pPr>
      <w:r w:rsidDel="00000000" w:rsidR="00000000" w:rsidRPr="00000000">
        <w:rPr>
          <w:rFonts w:ascii="Arial" w:cs="Arial" w:eastAsia="Arial" w:hAnsi="Arial"/>
          <w:color w:val="5d5d78"/>
          <w:rtl w:val="0"/>
        </w:rPr>
        <w:t xml:space="preserve">[Saisir le texte ici]</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before="0" w:lineRule="auto"/>
        <w:rPr>
          <w:rFonts w:ascii="Arial" w:cs="Arial" w:eastAsia="Arial" w:hAnsi="Arial"/>
          <w:color w:val="161637"/>
        </w:rPr>
      </w:pPr>
      <w:r w:rsidDel="00000000" w:rsidR="00000000" w:rsidRPr="00000000">
        <w:rPr>
          <w:rFonts w:ascii="Arial" w:cs="Arial" w:eastAsia="Arial" w:hAnsi="Arial"/>
          <w:color w:val="161637"/>
          <w:rtl w:val="0"/>
        </w:rPr>
        <w:t xml:space="preserve">1.2 Objectifs technico-économiques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300" w:lineRule="auto"/>
        <w:jc w:val="both"/>
        <w:rPr>
          <w:rFonts w:ascii="Arial" w:cs="Arial" w:eastAsia="Arial" w:hAnsi="Arial"/>
        </w:rPr>
      </w:pPr>
      <w:r w:rsidDel="00000000" w:rsidR="00000000" w:rsidRPr="00000000">
        <w:rPr>
          <w:rFonts w:ascii="Arial" w:cs="Arial" w:eastAsia="Arial" w:hAnsi="Arial"/>
          <w:i w:val="1"/>
          <w:iCs w:val="1"/>
          <w:rtl w:val="0"/>
        </w:rPr>
        <w:t xml:space="preserve">Définition :</w:t>
      </w:r>
      <w:r w:rsidDel="00000000" w:rsidR="00000000" w:rsidRPr="00000000">
        <w:rPr>
          <w:rFonts w:ascii="Arial" w:cs="Arial" w:eastAsia="Arial" w:hAnsi="Arial"/>
          <w:rtl w:val="0"/>
        </w:rPr>
        <w:t xml:space="preserve"> Fixez les volumes de production annuels visés, le Prix de Revient Unitaire (PRU) cible et la durée de vie ou cycle d'utilisation souhaité pour sécuriser les investissements.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rtl w:val="0"/>
        </w:rPr>
        <w:t xml:space="preserve">Volume annuel de production prévisionnel : [À compléter]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rtl w:val="0"/>
        </w:rPr>
        <w:t xml:space="preserve">Coût de fabrication objectif / Prix de revient : [À compléter]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rtl w:val="0"/>
        </w:rPr>
        <w:t xml:space="preserve">Durée de vie / Garantie commerciale : [À compléter]</w:t>
      </w:r>
    </w:p>
    <w:p w:rsidR="00000000" w:rsidDel="00000000" w:rsidP="00000000" w:rsidRDefault="00000000" w:rsidRPr="00000000" w14:paraId="0000000F">
      <w:pPr>
        <w:pStyle w:val="Heading2"/>
        <w:pBdr>
          <w:top w:space="0" w:sz="0" w:val="nil"/>
          <w:left w:space="0" w:sz="0" w:val="nil"/>
          <w:bottom w:space="0" w:sz="0" w:val="nil"/>
          <w:right w:space="0" w:sz="0" w:val="nil"/>
          <w:between w:space="0" w:sz="0" w:val="nil"/>
        </w:pBdr>
        <w:shd w:fill="auto" w:val="clear"/>
        <w:spacing w:after="240" w:lineRule="auto"/>
        <w:rPr>
          <w:rFonts w:ascii="Arial" w:cs="Arial" w:eastAsia="Arial" w:hAnsi="Arial"/>
          <w:color w:val="4754ff"/>
        </w:rPr>
      </w:pPr>
      <w:r w:rsidDel="00000000" w:rsidR="00000000" w:rsidRPr="00000000">
        <w:rPr>
          <w:rFonts w:ascii="Arial" w:cs="Arial" w:eastAsia="Arial" w:hAnsi="Arial"/>
          <w:color w:val="4754ff"/>
          <w:rtl w:val="0"/>
        </w:rPr>
        <w:t xml:space="preserve">2. Analyse fonctionnelle et expression du besoin</w:t>
      </w:r>
    </w:p>
    <w:p w:rsidR="00000000" w:rsidDel="00000000" w:rsidP="00000000" w:rsidRDefault="00000000" w:rsidRPr="00000000" w14:paraId="00000010">
      <w:pPr>
        <w:pStyle w:val="Heading3"/>
        <w:pBdr>
          <w:top w:space="0" w:sz="0" w:val="nil"/>
          <w:left w:space="0" w:sz="0" w:val="nil"/>
          <w:bottom w:space="0" w:sz="0" w:val="nil"/>
          <w:right w:space="0" w:sz="0" w:val="nil"/>
          <w:between w:space="0" w:sz="0" w:val="nil"/>
        </w:pBdr>
        <w:shd w:fill="auto" w:val="clear"/>
        <w:spacing w:before="0" w:lineRule="auto"/>
        <w:rPr>
          <w:rFonts w:ascii="Arial" w:cs="Arial" w:eastAsia="Arial" w:hAnsi="Arial"/>
          <w:color w:val="161637"/>
        </w:rPr>
      </w:pPr>
      <w:r w:rsidDel="00000000" w:rsidR="00000000" w:rsidRPr="00000000">
        <w:rPr>
          <w:rFonts w:ascii="Arial" w:cs="Arial" w:eastAsia="Arial" w:hAnsi="Arial"/>
          <w:color w:val="161637"/>
          <w:rtl w:val="0"/>
        </w:rPr>
        <w:t xml:space="preserve">2.1 Énoncé du besoin (Bête à cornes)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300" w:lineRule="auto"/>
        <w:jc w:val="both"/>
        <w:rPr>
          <w:rFonts w:ascii="Arial" w:cs="Arial" w:eastAsia="Arial" w:hAnsi="Arial"/>
        </w:rPr>
      </w:pPr>
      <w:r w:rsidDel="00000000" w:rsidR="00000000" w:rsidRPr="00000000">
        <w:rPr>
          <w:rFonts w:ascii="Arial" w:cs="Arial" w:eastAsia="Arial" w:hAnsi="Arial"/>
          <w:i w:val="1"/>
          <w:iCs w:val="1"/>
          <w:rtl w:val="0"/>
        </w:rPr>
        <w:t xml:space="preserve">Définition :</w:t>
      </w:r>
      <w:r w:rsidDel="00000000" w:rsidR="00000000" w:rsidRPr="00000000">
        <w:rPr>
          <w:rFonts w:ascii="Arial" w:cs="Arial" w:eastAsia="Arial" w:hAnsi="Arial"/>
          <w:rtl w:val="0"/>
        </w:rPr>
        <w:t xml:space="preserve"> Précisez clairement à qui le produit rend service, sur quels éléments physiques ou virtuels il agit directement, et quel est son but fondamental.</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rtl w:val="0"/>
        </w:rPr>
        <w:t xml:space="preserve">À qui rend service le produit ? [À compléter]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rtl w:val="0"/>
        </w:rPr>
        <w:t xml:space="preserve">Sur quoi agit-il ? [À compléter]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rtl w:val="0"/>
        </w:rPr>
        <w:t xml:space="preserve">Dans quel but ? [À compléter]</w:t>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rPr>
          <w:rFonts w:ascii="Arial" w:cs="Arial" w:eastAsia="Arial" w:hAnsi="Arial"/>
          <w:color w:val="161637"/>
        </w:rPr>
      </w:pPr>
      <w:r w:rsidDel="00000000" w:rsidR="00000000" w:rsidRPr="00000000">
        <w:rPr>
          <w:rFonts w:ascii="Arial" w:cs="Arial" w:eastAsia="Arial" w:hAnsi="Arial"/>
          <w:color w:val="161637"/>
          <w:rtl w:val="0"/>
        </w:rPr>
        <w:t xml:space="preserve">2.2 Tableau des Fonctions Principales (FP) et Fonctions Contraintes (FC)</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80" w:line="300" w:lineRule="auto"/>
        <w:jc w:val="both"/>
        <w:rPr>
          <w:rFonts w:ascii="Arial" w:cs="Arial" w:eastAsia="Arial" w:hAnsi="Arial"/>
        </w:rPr>
      </w:pPr>
      <w:r w:rsidDel="00000000" w:rsidR="00000000" w:rsidRPr="00000000">
        <w:rPr>
          <w:rFonts w:ascii="Arial" w:cs="Arial" w:eastAsia="Arial" w:hAnsi="Arial"/>
          <w:i w:val="1"/>
          <w:iCs w:val="1"/>
          <w:rtl w:val="0"/>
        </w:rPr>
        <w:t xml:space="preserve">Définition :</w:t>
      </w:r>
      <w:r w:rsidDel="00000000" w:rsidR="00000000" w:rsidRPr="00000000">
        <w:rPr>
          <w:rFonts w:ascii="Arial" w:cs="Arial" w:eastAsia="Arial" w:hAnsi="Arial"/>
          <w:rtl w:val="0"/>
        </w:rPr>
        <w:t xml:space="preserve"> Listez de façon exhaustive les actions obligatoires que le produit doit réaliser (Fonctions Principales) et les exigences externes, environnementales ou réglementaires imposées au produit (Fonctions Contraintes).</w:t>
      </w:r>
    </w:p>
    <w:tbl>
      <w:tblPr>
        <w:tblStyle w:val="Table1"/>
        <w:tblW w:w="9360.0" w:type="dxa"/>
        <w:jc w:val="left"/>
        <w:tblBorders>
          <w:top w:color="e0e2f0" w:space="0" w:sz="6" w:val="single"/>
          <w:left w:color="e0e2f0" w:space="0" w:sz="6" w:val="single"/>
          <w:bottom w:color="e0e2f0" w:space="0" w:sz="6" w:val="single"/>
          <w:right w:color="e0e2f0" w:space="0" w:sz="6" w:val="single"/>
          <w:insideH w:color="e0e2f0" w:space="0" w:sz="6" w:val="single"/>
          <w:insideV w:color="e0e2f0" w:space="0" w:sz="6"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161637" w:space="0" w:sz="6" w:val="single"/>
              <w:left w:color="161637" w:space="0" w:sz="6" w:val="single"/>
              <w:bottom w:color="161637" w:space="0" w:sz="6" w:val="single"/>
              <w:right w:color="161637" w:space="0" w:sz="6" w:val="single"/>
            </w:tcBorders>
            <w:shd w:fill="161637" w:val="clear"/>
            <w:tcMar>
              <w:top w:w="150.0" w:type="dxa"/>
              <w:left w:w="150.0" w:type="dxa"/>
              <w:bottom w:w="150.0" w:type="dxa"/>
              <w:right w:w="15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50" w:before="150" w:lineRule="auto"/>
              <w:rPr>
                <w:b w:val="1"/>
                <w:bCs w:val="1"/>
                <w:color w:val="ffffff"/>
                <w:shd w:fill="auto" w:val="clear"/>
              </w:rPr>
            </w:pPr>
            <w:r w:rsidDel="00000000" w:rsidR="00000000" w:rsidRPr="00000000">
              <w:rPr>
                <w:b w:val="1"/>
                <w:bCs w:val="1"/>
                <w:color w:val="ffffff"/>
                <w:shd w:fill="auto" w:val="clear"/>
                <w:rtl w:val="0"/>
              </w:rPr>
              <w:t xml:space="preserve">Réf.</w:t>
            </w:r>
          </w:p>
        </w:tc>
        <w:tc>
          <w:tcPr>
            <w:tcBorders>
              <w:top w:color="161637" w:space="0" w:sz="6" w:val="single"/>
              <w:left w:color="161637" w:space="0" w:sz="6" w:val="single"/>
              <w:bottom w:color="161637" w:space="0" w:sz="6" w:val="single"/>
              <w:right w:color="161637" w:space="0" w:sz="6" w:val="single"/>
            </w:tcBorders>
            <w:shd w:fill="161637" w:val="clear"/>
            <w:tcMar>
              <w:top w:w="150.0" w:type="dxa"/>
              <w:left w:w="150.0" w:type="dxa"/>
              <w:bottom w:w="150.0" w:type="dxa"/>
              <w:right w:w="15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50" w:before="150" w:lineRule="auto"/>
              <w:rPr>
                <w:b w:val="1"/>
                <w:bCs w:val="1"/>
                <w:color w:val="ffffff"/>
                <w:shd w:fill="auto" w:val="clear"/>
              </w:rPr>
            </w:pPr>
            <w:r w:rsidDel="00000000" w:rsidR="00000000" w:rsidRPr="00000000">
              <w:rPr>
                <w:b w:val="1"/>
                <w:bCs w:val="1"/>
                <w:color w:val="ffffff"/>
                <w:shd w:fill="auto" w:val="clear"/>
                <w:rtl w:val="0"/>
              </w:rPr>
              <w:t xml:space="preserve">Description de la fonction</w:t>
            </w:r>
          </w:p>
        </w:tc>
        <w:tc>
          <w:tcPr>
            <w:tcBorders>
              <w:top w:color="161637" w:space="0" w:sz="6" w:val="single"/>
              <w:left w:color="161637" w:space="0" w:sz="6" w:val="single"/>
              <w:bottom w:color="161637" w:space="0" w:sz="6" w:val="single"/>
              <w:right w:color="161637" w:space="0" w:sz="6" w:val="single"/>
            </w:tcBorders>
            <w:shd w:fill="161637" w:val="clear"/>
            <w:tcMar>
              <w:top w:w="150.0" w:type="dxa"/>
              <w:left w:w="150.0" w:type="dxa"/>
              <w:bottom w:w="150.0" w:type="dxa"/>
              <w:right w:w="15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50" w:before="150" w:lineRule="auto"/>
              <w:rPr>
                <w:b w:val="1"/>
                <w:bCs w:val="1"/>
                <w:color w:val="ffffff"/>
                <w:shd w:fill="auto" w:val="clear"/>
              </w:rPr>
            </w:pPr>
            <w:r w:rsidDel="00000000" w:rsidR="00000000" w:rsidRPr="00000000">
              <w:rPr>
                <w:b w:val="1"/>
                <w:bCs w:val="1"/>
                <w:color w:val="ffffff"/>
                <w:shd w:fill="auto" w:val="clear"/>
                <w:rtl w:val="0"/>
              </w:rPr>
              <w:t xml:space="preserve">Critères d'appréciation</w:t>
            </w:r>
          </w:p>
        </w:tc>
        <w:tc>
          <w:tcPr>
            <w:tcBorders>
              <w:top w:color="161637" w:space="0" w:sz="6" w:val="single"/>
              <w:left w:color="161637" w:space="0" w:sz="6" w:val="single"/>
              <w:bottom w:color="161637" w:space="0" w:sz="6" w:val="single"/>
              <w:right w:color="161637" w:space="0" w:sz="6" w:val="single"/>
            </w:tcBorders>
            <w:shd w:fill="161637" w:val="clear"/>
            <w:tcMar>
              <w:top w:w="150.0" w:type="dxa"/>
              <w:left w:w="150.0" w:type="dxa"/>
              <w:bottom w:w="150.0" w:type="dxa"/>
              <w:right w:w="15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50" w:before="150" w:lineRule="auto"/>
              <w:rPr>
                <w:b w:val="1"/>
                <w:bCs w:val="1"/>
                <w:color w:val="ffffff"/>
                <w:shd w:fill="auto" w:val="clear"/>
              </w:rPr>
            </w:pPr>
            <w:r w:rsidDel="00000000" w:rsidR="00000000" w:rsidRPr="00000000">
              <w:rPr>
                <w:b w:val="1"/>
                <w:bCs w:val="1"/>
                <w:color w:val="ffffff"/>
                <w:shd w:fill="auto" w:val="clear"/>
                <w:rtl w:val="0"/>
              </w:rPr>
              <w:t xml:space="preserve">Niveau exigé (Valeur impérative)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tcBorders>
              <w:top w:color="e0e2f0" w:space="0" w:sz="6" w:val="single"/>
              <w:left w:color="e0e2f0" w:space="0" w:sz="6" w:val="single"/>
              <w:bottom w:color="e0e2f0" w:space="0" w:sz="6" w:val="single"/>
              <w:right w:color="e0e2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FP1</w:t>
            </w:r>
          </w:p>
        </w:tc>
        <w:tc>
          <w:tcPr>
            <w:tcBorders>
              <w:top w:color="e0e2f0" w:space="0" w:sz="6" w:val="single"/>
              <w:left w:color="e0e2f0" w:space="0" w:sz="6" w:val="single"/>
              <w:bottom w:color="e0e2f0" w:space="0" w:sz="6" w:val="single"/>
              <w:right w:color="e0e2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[Ex : Assurer la liaison mécanique entre...]</w:t>
            </w:r>
          </w:p>
        </w:tc>
        <w:tc>
          <w:tcPr>
            <w:tcBorders>
              <w:top w:color="e0e2f0" w:space="0" w:sz="6" w:val="single"/>
              <w:left w:color="e0e2f0" w:space="0" w:sz="6" w:val="single"/>
              <w:bottom w:color="e0e2f0" w:space="0" w:sz="6" w:val="single"/>
              <w:right w:color="e0e2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[Ex : Effort de maintien résiduel]</w:t>
            </w:r>
          </w:p>
        </w:tc>
        <w:tc>
          <w:tcPr>
            <w:tcBorders>
              <w:top w:color="e0e2f0" w:space="0" w:sz="6" w:val="single"/>
              <w:left w:color="e0e2f0" w:space="0" w:sz="6" w:val="single"/>
              <w:bottom w:color="e0e2f0" w:space="0" w:sz="6" w:val="single"/>
              <w:right w:color="e0e2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[À compléter]</w:t>
            </w:r>
          </w:p>
        </w:tc>
      </w:tr>
      <w:tr>
        <w:trPr>
          <w:cantSplit w:val="0"/>
          <w:tblHeader w:val="0"/>
        </w:trPr>
        <w:tc>
          <w:tcPr>
            <w:tcBorders>
              <w:top w:color="e0e2f0" w:space="0" w:sz="6" w:val="single"/>
              <w:left w:color="e0e2f0" w:space="0" w:sz="6" w:val="single"/>
              <w:bottom w:color="e0e2f0" w:space="0" w:sz="6" w:val="single"/>
              <w:right w:color="e0e2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FC1</w:t>
            </w:r>
          </w:p>
        </w:tc>
        <w:tc>
          <w:tcPr>
            <w:tcBorders>
              <w:top w:color="e0e2f0" w:space="0" w:sz="6" w:val="single"/>
              <w:left w:color="e0e2f0" w:space="0" w:sz="6" w:val="single"/>
              <w:bottom w:color="e0e2f0" w:space="0" w:sz="6" w:val="single"/>
              <w:right w:color="e0e2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[Ex : S'adapter aux diamètres standards]</w:t>
            </w:r>
          </w:p>
        </w:tc>
        <w:tc>
          <w:tcPr>
            <w:tcBorders>
              <w:top w:color="e0e2f0" w:space="0" w:sz="6" w:val="single"/>
              <w:left w:color="e0e2f0" w:space="0" w:sz="6" w:val="single"/>
              <w:bottom w:color="e0e2f0" w:space="0" w:sz="6" w:val="single"/>
              <w:right w:color="e0e2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[Ex : Plage de cotes acceptées]</w:t>
            </w:r>
          </w:p>
        </w:tc>
        <w:tc>
          <w:tcPr>
            <w:tcBorders>
              <w:top w:color="e0e2f0" w:space="0" w:sz="6" w:val="single"/>
              <w:left w:color="e0e2f0" w:space="0" w:sz="6" w:val="single"/>
              <w:bottom w:color="e0e2f0" w:space="0" w:sz="6" w:val="single"/>
              <w:right w:color="e0e2f0"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[À compléter]</w:t>
            </w:r>
          </w:p>
        </w:tc>
      </w:tr>
    </w:tbl>
    <w:p w:rsidR="00000000" w:rsidDel="00000000" w:rsidP="00000000" w:rsidRDefault="00000000" w:rsidRPr="00000000" w14:paraId="00000024">
      <w:pPr>
        <w:pStyle w:val="Heading2"/>
        <w:pBdr>
          <w:top w:space="0" w:sz="0" w:val="nil"/>
          <w:left w:space="0" w:sz="0" w:val="nil"/>
          <w:bottom w:space="0" w:sz="0" w:val="nil"/>
          <w:right w:space="0" w:sz="0" w:val="nil"/>
          <w:between w:space="0" w:sz="0" w:val="nil"/>
        </w:pBdr>
        <w:shd w:fill="auto" w:val="clear"/>
        <w:spacing w:before="300" w:lineRule="auto"/>
        <w:rPr>
          <w:rFonts w:ascii="Arial" w:cs="Arial" w:eastAsia="Arial" w:hAnsi="Arial"/>
          <w:color w:val="4754ff"/>
        </w:rPr>
      </w:pPr>
      <w:r w:rsidDel="00000000" w:rsidR="00000000" w:rsidRPr="00000000">
        <w:rPr>
          <w:rFonts w:ascii="Arial" w:cs="Arial" w:eastAsia="Arial" w:hAnsi="Arial"/>
          <w:color w:val="4754ff"/>
          <w:rtl w:val="0"/>
        </w:rPr>
        <w:t xml:space="preserve">3. Spécifications géométriques et interfaces strictes</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300" w:lineRule="auto"/>
        <w:jc w:val="both"/>
        <w:rPr>
          <w:rFonts w:ascii="Arial" w:cs="Arial" w:eastAsia="Arial" w:hAnsi="Arial"/>
        </w:rPr>
      </w:pPr>
      <w:r w:rsidDel="00000000" w:rsidR="00000000" w:rsidRPr="00000000">
        <w:rPr>
          <w:rFonts w:ascii="Arial" w:cs="Arial" w:eastAsia="Arial" w:hAnsi="Arial"/>
          <w:i w:val="1"/>
          <w:iCs w:val="1"/>
          <w:rtl w:val="0"/>
        </w:rPr>
        <w:t xml:space="preserve">Définition :</w:t>
      </w:r>
      <w:r w:rsidDel="00000000" w:rsidR="00000000" w:rsidRPr="00000000">
        <w:rPr>
          <w:rFonts w:ascii="Arial" w:cs="Arial" w:eastAsia="Arial" w:hAnsi="Arial"/>
          <w:rtl w:val="0"/>
        </w:rPr>
        <w:t xml:space="preserve"> Renseignez les dimensions d'encombrement maximales tolérées (gabarit) et détaillez précisément les interfaces physiques ou points d'assemblage avec les sous-ensembles ou objets connectés (cotes exactes, diamètres, tolérances d'ajustement).</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25" w:line="300" w:lineRule="auto"/>
        <w:rPr>
          <w:rFonts w:ascii="Arial" w:cs="Arial" w:eastAsia="Arial" w:hAnsi="Arial"/>
          <w:color w:val="5d5d78"/>
        </w:rPr>
      </w:pPr>
      <w:r w:rsidDel="00000000" w:rsidR="00000000" w:rsidRPr="00000000">
        <w:rPr>
          <w:rFonts w:ascii="Arial" w:cs="Arial" w:eastAsia="Arial" w:hAnsi="Arial"/>
          <w:color w:val="5d5d78"/>
          <w:rtl w:val="0"/>
        </w:rPr>
        <w:t xml:space="preserve">[Saisir les limites dimensionnelles et les caractéristiques des interfaces physiques ici]</w:t>
      </w:r>
    </w:p>
    <w:p w:rsidR="00000000" w:rsidDel="00000000" w:rsidP="00000000" w:rsidRDefault="00000000" w:rsidRPr="00000000" w14:paraId="00000027">
      <w:pPr>
        <w:pStyle w:val="Heading2"/>
        <w:pBdr>
          <w:top w:space="0" w:sz="0" w:val="nil"/>
          <w:left w:space="0" w:sz="0" w:val="nil"/>
          <w:bottom w:space="0" w:sz="0" w:val="nil"/>
          <w:right w:space="0" w:sz="0" w:val="nil"/>
          <w:between w:space="0" w:sz="0" w:val="nil"/>
        </w:pBdr>
        <w:shd w:fill="auto" w:val="clear"/>
        <w:spacing w:before="0" w:lineRule="auto"/>
        <w:rPr>
          <w:rFonts w:ascii="Arial" w:cs="Arial" w:eastAsia="Arial" w:hAnsi="Arial"/>
          <w:color w:val="4754ff"/>
        </w:rPr>
      </w:pPr>
      <w:r w:rsidDel="00000000" w:rsidR="00000000" w:rsidRPr="00000000">
        <w:rPr>
          <w:rFonts w:ascii="Arial" w:cs="Arial" w:eastAsia="Arial" w:hAnsi="Arial"/>
          <w:color w:val="4754ff"/>
          <w:rtl w:val="0"/>
        </w:rPr>
        <w:t xml:space="preserve">4. Spécifications mécaniques, cinématiques et ergonomiques</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300" w:lineRule="auto"/>
        <w:jc w:val="both"/>
        <w:rPr>
          <w:rFonts w:ascii="Arial" w:cs="Arial" w:eastAsia="Arial" w:hAnsi="Arial"/>
        </w:rPr>
      </w:pPr>
      <w:r w:rsidDel="00000000" w:rsidR="00000000" w:rsidRPr="00000000">
        <w:rPr>
          <w:rFonts w:ascii="Arial" w:cs="Arial" w:eastAsia="Arial" w:hAnsi="Arial"/>
          <w:i w:val="1"/>
          <w:iCs w:val="1"/>
          <w:rtl w:val="0"/>
        </w:rPr>
        <w:t xml:space="preserve">Définition :</w:t>
      </w:r>
      <w:r w:rsidDel="00000000" w:rsidR="00000000" w:rsidRPr="00000000">
        <w:rPr>
          <w:rFonts w:ascii="Arial" w:cs="Arial" w:eastAsia="Arial" w:hAnsi="Arial"/>
          <w:rtl w:val="0"/>
        </w:rPr>
        <w:t xml:space="preserve"> Définissez les degrés de liberté requis (liaisons pivots, glissières, rotules), les systèmes d'indexation ou de blocage souhaités, ainsi que l'ensemble des contraintes d'utilisation humaine (efforts de manipulation, accessibilité des commandes, critères de poids).</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25" w:line="300" w:lineRule="auto"/>
        <w:rPr>
          <w:rFonts w:ascii="Arial" w:cs="Arial" w:eastAsia="Arial" w:hAnsi="Arial"/>
          <w:color w:val="5d5d78"/>
        </w:rPr>
      </w:pPr>
      <w:r w:rsidDel="00000000" w:rsidR="00000000" w:rsidRPr="00000000">
        <w:rPr>
          <w:rFonts w:ascii="Arial" w:cs="Arial" w:eastAsia="Arial" w:hAnsi="Arial"/>
          <w:color w:val="5d5d78"/>
          <w:rtl w:val="0"/>
        </w:rPr>
        <w:t xml:space="preserve">[Saisir les exigences de mouvement, de cinématique et de manipulation ici]</w:t>
      </w:r>
    </w:p>
    <w:p w:rsidR="00000000" w:rsidDel="00000000" w:rsidP="00000000" w:rsidRDefault="00000000" w:rsidRPr="00000000" w14:paraId="0000002A">
      <w:pPr>
        <w:pStyle w:val="Heading2"/>
        <w:pBdr>
          <w:top w:space="0" w:sz="0" w:val="nil"/>
          <w:left w:space="0" w:sz="0" w:val="nil"/>
          <w:bottom w:space="0" w:sz="0" w:val="nil"/>
          <w:right w:space="0" w:sz="0" w:val="nil"/>
          <w:between w:space="0" w:sz="0" w:val="nil"/>
        </w:pBdr>
        <w:shd w:fill="auto" w:val="clear"/>
        <w:spacing w:before="0" w:lineRule="auto"/>
        <w:rPr>
          <w:rFonts w:ascii="Arial" w:cs="Arial" w:eastAsia="Arial" w:hAnsi="Arial"/>
          <w:color w:val="4754ff"/>
        </w:rPr>
      </w:pPr>
      <w:r w:rsidDel="00000000" w:rsidR="00000000" w:rsidRPr="00000000">
        <w:rPr>
          <w:rFonts w:ascii="Arial" w:cs="Arial" w:eastAsia="Arial" w:hAnsi="Arial"/>
          <w:color w:val="4754ff"/>
          <w:rtl w:val="0"/>
        </w:rPr>
        <w:t xml:space="preserve">5. Choix industriels : Procédés, matériaux et assemblage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300" w:lineRule="auto"/>
        <w:jc w:val="both"/>
        <w:rPr>
          <w:rFonts w:ascii="Arial" w:cs="Arial" w:eastAsia="Arial" w:hAnsi="Arial"/>
        </w:rPr>
      </w:pPr>
      <w:r w:rsidDel="00000000" w:rsidR="00000000" w:rsidRPr="00000000">
        <w:rPr>
          <w:rFonts w:ascii="Arial" w:cs="Arial" w:eastAsia="Arial" w:hAnsi="Arial"/>
          <w:i w:val="1"/>
          <w:iCs w:val="1"/>
          <w:rtl w:val="0"/>
        </w:rPr>
        <w:t xml:space="preserve">Définition :</w:t>
      </w:r>
      <w:r w:rsidDel="00000000" w:rsidR="00000000" w:rsidRPr="00000000">
        <w:rPr>
          <w:rFonts w:ascii="Arial" w:cs="Arial" w:eastAsia="Arial" w:hAnsi="Arial"/>
          <w:rtl w:val="0"/>
        </w:rPr>
        <w:t xml:space="preserve"> Imposez ou orientez les technologies de fabrication (ex : injection plastique, usinage CNC, tôlerie, fonderie), spécifiez les types de matériaux préférentiels (polymères, alliages métalliques) et fixez les règles de Design for Assembly (DFA) comme la limitation du nombre de pièces, le clipsage ou le vissage automatisable.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25" w:line="300" w:lineRule="auto"/>
        <w:rPr>
          <w:rFonts w:ascii="Arial" w:cs="Arial" w:eastAsia="Arial" w:hAnsi="Arial"/>
          <w:color w:val="5d5d78"/>
        </w:rPr>
      </w:pPr>
      <w:r w:rsidDel="00000000" w:rsidR="00000000" w:rsidRPr="00000000">
        <w:rPr>
          <w:rFonts w:ascii="Arial" w:cs="Arial" w:eastAsia="Arial" w:hAnsi="Arial"/>
          <w:color w:val="5d5d78"/>
          <w:rtl w:val="0"/>
        </w:rPr>
        <w:t xml:space="preserve">[Saisir les contraintes de fabrication, familles de matières et directives d'assemblage ici]</w:t>
      </w:r>
    </w:p>
    <w:p w:rsidR="00000000" w:rsidDel="00000000" w:rsidP="00000000" w:rsidRDefault="00000000" w:rsidRPr="00000000" w14:paraId="0000002D">
      <w:pPr>
        <w:pStyle w:val="Heading2"/>
        <w:pBdr>
          <w:top w:space="0" w:sz="0" w:val="nil"/>
          <w:left w:space="0" w:sz="0" w:val="nil"/>
          <w:bottom w:space="0" w:sz="0" w:val="nil"/>
          <w:right w:space="0" w:sz="0" w:val="nil"/>
          <w:between w:space="0" w:sz="0" w:val="nil"/>
        </w:pBdr>
        <w:shd w:fill="auto" w:val="clear"/>
        <w:spacing w:before="0" w:lineRule="auto"/>
        <w:rPr>
          <w:rFonts w:ascii="Arial" w:cs="Arial" w:eastAsia="Arial" w:hAnsi="Arial"/>
          <w:color w:val="4754ff"/>
        </w:rPr>
      </w:pPr>
      <w:r w:rsidDel="00000000" w:rsidR="00000000" w:rsidRPr="00000000">
        <w:rPr>
          <w:rFonts w:ascii="Arial" w:cs="Arial" w:eastAsia="Arial" w:hAnsi="Arial"/>
          <w:color w:val="4754ff"/>
          <w:rtl w:val="0"/>
        </w:rPr>
        <w:t xml:space="preserve">6. Contraintes environnementales, physiques et réglementaires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300" w:lineRule="auto"/>
        <w:jc w:val="both"/>
        <w:rPr>
          <w:rFonts w:ascii="Arial" w:cs="Arial" w:eastAsia="Arial" w:hAnsi="Arial"/>
        </w:rPr>
      </w:pPr>
      <w:r w:rsidDel="00000000" w:rsidR="00000000" w:rsidRPr="00000000">
        <w:rPr>
          <w:rFonts w:ascii="Arial" w:cs="Arial" w:eastAsia="Arial" w:hAnsi="Arial"/>
          <w:i w:val="1"/>
          <w:iCs w:val="1"/>
          <w:rtl w:val="0"/>
        </w:rPr>
        <w:t xml:space="preserve">Définition :</w:t>
      </w:r>
      <w:r w:rsidDel="00000000" w:rsidR="00000000" w:rsidRPr="00000000">
        <w:rPr>
          <w:rFonts w:ascii="Arial" w:cs="Arial" w:eastAsia="Arial" w:hAnsi="Arial"/>
          <w:rtl w:val="0"/>
        </w:rPr>
        <w:t xml:space="preserve"> Listez toutes les agressions extérieures que la structure doit endurer sans altération (plages de températures de stockage et d'usage, étanchéité IP, tenue aux rayons UV, résistance à l'oxydation ou aux produits chimiques) ainsi que les directives réglementaires ou de sécurité applicables.</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25" w:line="300" w:lineRule="auto"/>
        <w:rPr>
          <w:rFonts w:ascii="Arial" w:cs="Arial" w:eastAsia="Arial" w:hAnsi="Arial"/>
          <w:color w:val="5d5d78"/>
        </w:rPr>
      </w:pPr>
      <w:r w:rsidDel="00000000" w:rsidR="00000000" w:rsidRPr="00000000">
        <w:rPr>
          <w:rFonts w:ascii="Arial" w:cs="Arial" w:eastAsia="Arial" w:hAnsi="Arial"/>
          <w:color w:val="5d5d78"/>
          <w:rtl w:val="0"/>
        </w:rPr>
        <w:t xml:space="preserve">[Saisir les plages climatiques, indices d'étanchéité et normes sectorielles obligatoires ici]</w:t>
      </w:r>
    </w:p>
    <w:p w:rsidR="00000000" w:rsidDel="00000000" w:rsidP="00000000" w:rsidRDefault="00000000" w:rsidRPr="00000000" w14:paraId="00000030">
      <w:pPr>
        <w:pStyle w:val="Heading2"/>
        <w:pBdr>
          <w:top w:space="0" w:sz="0" w:val="nil"/>
          <w:left w:space="0" w:sz="0" w:val="nil"/>
          <w:bottom w:space="0" w:sz="0" w:val="nil"/>
          <w:right w:space="0" w:sz="0" w:val="nil"/>
          <w:between w:space="0" w:sz="0" w:val="nil"/>
        </w:pBdr>
        <w:shd w:fill="auto" w:val="clear"/>
        <w:spacing w:before="0" w:lineRule="auto"/>
        <w:rPr>
          <w:rFonts w:ascii="Arial" w:cs="Arial" w:eastAsia="Arial" w:hAnsi="Arial"/>
          <w:color w:val="4754ff"/>
        </w:rPr>
      </w:pPr>
      <w:r w:rsidDel="00000000" w:rsidR="00000000" w:rsidRPr="00000000">
        <w:rPr>
          <w:rFonts w:ascii="Arial" w:cs="Arial" w:eastAsia="Arial" w:hAnsi="Arial"/>
          <w:color w:val="4754ff"/>
          <w:rtl w:val="0"/>
        </w:rPr>
        <w:t xml:space="preserve">7. Cas de charge mécaniques et validation technique</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300" w:lineRule="auto"/>
        <w:jc w:val="both"/>
        <w:rPr>
          <w:rFonts w:ascii="Arial" w:cs="Arial" w:eastAsia="Arial" w:hAnsi="Arial"/>
        </w:rPr>
      </w:pPr>
      <w:r w:rsidDel="00000000" w:rsidR="00000000" w:rsidRPr="00000000">
        <w:rPr>
          <w:rFonts w:ascii="Arial" w:cs="Arial" w:eastAsia="Arial" w:hAnsi="Arial"/>
          <w:i w:val="1"/>
          <w:iCs w:val="1"/>
          <w:rtl w:val="0"/>
        </w:rPr>
        <w:t xml:space="preserve">Définition :</w:t>
      </w:r>
      <w:r w:rsidDel="00000000" w:rsidR="00000000" w:rsidRPr="00000000">
        <w:rPr>
          <w:rFonts w:ascii="Arial" w:cs="Arial" w:eastAsia="Arial" w:hAnsi="Arial"/>
          <w:rtl w:val="0"/>
        </w:rPr>
        <w:t xml:space="preserve"> Chiffrez les sollicitations mécaniques réelles (forces exprimées en Newtons, couples en N.m, pressions), déterminez les critères d'impact ou de crash-test (hauteur de chute, nature du sol) et cadrez les méthodes de validation requises (essais physiques de fatigue ou simulation numérique par éléments finis).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25" w:line="300" w:lineRule="auto"/>
        <w:rPr>
          <w:rFonts w:ascii="Arial" w:cs="Arial" w:eastAsia="Arial" w:hAnsi="Arial"/>
          <w:color w:val="5d5d78"/>
        </w:rPr>
      </w:pPr>
      <w:r w:rsidDel="00000000" w:rsidR="00000000" w:rsidRPr="00000000">
        <w:rPr>
          <w:rFonts w:ascii="Arial" w:cs="Arial" w:eastAsia="Arial" w:hAnsi="Arial"/>
          <w:color w:val="5d5d78"/>
          <w:rtl w:val="0"/>
        </w:rPr>
        <w:t xml:space="preserve">[Saisir les efforts de calcul, critères de résistance et scénarios de simulation ici]</w:t>
      </w:r>
    </w:p>
    <w:p w:rsidR="00000000" w:rsidDel="00000000" w:rsidP="00000000" w:rsidRDefault="00000000" w:rsidRPr="00000000" w14:paraId="00000033">
      <w:pPr>
        <w:pStyle w:val="Heading2"/>
        <w:pBdr>
          <w:top w:space="0" w:sz="0" w:val="nil"/>
          <w:left w:space="0" w:sz="0" w:val="nil"/>
          <w:bottom w:space="0" w:sz="0" w:val="nil"/>
          <w:right w:space="0" w:sz="0" w:val="nil"/>
          <w:between w:space="0" w:sz="0" w:val="nil"/>
        </w:pBdr>
        <w:shd w:fill="auto" w:val="clear"/>
        <w:spacing w:before="0" w:lineRule="auto"/>
        <w:rPr>
          <w:rFonts w:ascii="Arial" w:cs="Arial" w:eastAsia="Arial" w:hAnsi="Arial"/>
          <w:color w:val="4754ff"/>
        </w:rPr>
      </w:pPr>
      <w:r w:rsidDel="00000000" w:rsidR="00000000" w:rsidRPr="00000000">
        <w:rPr>
          <w:rFonts w:ascii="Arial" w:cs="Arial" w:eastAsia="Arial" w:hAnsi="Arial"/>
          <w:color w:val="4754ff"/>
          <w:rtl w:val="0"/>
        </w:rPr>
        <w:t xml:space="preserve">8. Livrables industriels attendus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300" w:lineRule="auto"/>
        <w:jc w:val="both"/>
        <w:rPr>
          <w:rFonts w:ascii="Arial" w:cs="Arial" w:eastAsia="Arial" w:hAnsi="Arial"/>
        </w:rPr>
      </w:pPr>
      <w:r w:rsidDel="00000000" w:rsidR="00000000" w:rsidRPr="00000000">
        <w:rPr>
          <w:rFonts w:ascii="Arial" w:cs="Arial" w:eastAsia="Arial" w:hAnsi="Arial"/>
          <w:i w:val="1"/>
          <w:iCs w:val="1"/>
          <w:rtl w:val="0"/>
        </w:rPr>
        <w:t xml:space="preserve">Définition :</w:t>
      </w:r>
      <w:r w:rsidDel="00000000" w:rsidR="00000000" w:rsidRPr="00000000">
        <w:rPr>
          <w:rFonts w:ascii="Arial" w:cs="Arial" w:eastAsia="Arial" w:hAnsi="Arial"/>
          <w:rtl w:val="0"/>
        </w:rPr>
        <w:t xml:space="preserve"> Énumérez la liste exhaustive des documents techniques et formats numériques impératifs pour clore l'étude CAO (ex : modèles 3D natifs, formats d'échange STEP/IGES, plans 2D cotés avec tolérances géométriques ISO-GPS, nomenclature complète ou BOM).</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5d5d78"/>
        </w:rPr>
      </w:pPr>
      <w:r w:rsidDel="00000000" w:rsidR="00000000" w:rsidRPr="00000000">
        <w:rPr>
          <w:rFonts w:ascii="Arial" w:cs="Arial" w:eastAsia="Arial" w:hAnsi="Arial"/>
          <w:color w:val="5d5d78"/>
          <w:rtl w:val="0"/>
        </w:rPr>
        <w:t xml:space="preserve">[Saisir la liste détaillée des fichiers, formats et documents exigés en fin d'étude ici]</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